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16D2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Job Description: Lunchtime Assistant</w:t>
      </w:r>
    </w:p>
    <w:p w14:paraId="097A4258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Job Purpose:</w:t>
      </w:r>
    </w:p>
    <w:p w14:paraId="324FEB75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To supervise pupils who remain on the school premises during midday break, ensuring that the children eat meals safely and behave appropriately.</w:t>
      </w:r>
    </w:p>
    <w:p w14:paraId="3F08B7E7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Responsible to: Lunchtime Assistant Team Leader</w:t>
      </w:r>
    </w:p>
    <w:p w14:paraId="4C83EEEF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Duties:</w:t>
      </w:r>
    </w:p>
    <w:p w14:paraId="7C7234BE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The lunchtime assistant will:</w:t>
      </w:r>
    </w:p>
    <w:p w14:paraId="445E48C5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ensure that pupils wash their hands before they eat</w:t>
      </w:r>
    </w:p>
    <w:p w14:paraId="701A8F32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escort pupils to and from the dining area, as necessary</w:t>
      </w:r>
    </w:p>
    <w:p w14:paraId="45F46501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ensure that pupils having a school lunch are in the dining hall at the correct time</w:t>
      </w:r>
    </w:p>
    <w:p w14:paraId="4BD3AA4F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help younger pupils at the servery counter with the proper use of cutlery, and help them cut up their food when necessary</w:t>
      </w:r>
    </w:p>
    <w:p w14:paraId="12397577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assist pupils with the return of used plates, trays, cutlery and beakers, and with the cleaning of tables when lunch is finished</w:t>
      </w:r>
    </w:p>
    <w:p w14:paraId="415C04C3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encourage and support children to eat school or packed lunch</w:t>
      </w:r>
    </w:p>
    <w:p w14:paraId="022F7EF7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supervise pupils eating food brought from home, and ensure that all packed lunch equipment is cleared away after use</w:t>
      </w:r>
    </w:p>
    <w:p w14:paraId="73268033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maintain a quiet calm environment in the dinner hall</w:t>
      </w:r>
    </w:p>
    <w:p w14:paraId="271126C2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report to the class teacher any child whose diet may give rise for concern</w:t>
      </w:r>
    </w:p>
    <w:p w14:paraId="58089F31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supervise groups of children in the playground or the classroom, depending on the weather</w:t>
      </w:r>
    </w:p>
    <w:p w14:paraId="5DCFF5E9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devise, initiate and facilitate constructive play opportunities for children when required</w:t>
      </w:r>
    </w:p>
    <w:p w14:paraId="0E19E70E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ensure that children remain within a safe environment, and that they play safely</w:t>
      </w:r>
    </w:p>
    <w:p w14:paraId="12C1BDC9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ensure play equipment is suitable and safe and any defects are reported to team leader</w:t>
      </w:r>
    </w:p>
    <w:p w14:paraId="2D9A7640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maintain and clean play equipment</w:t>
      </w:r>
    </w:p>
    <w:p w14:paraId="19B751DD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set suitable behaviour standards in line with school policy</w:t>
      </w:r>
    </w:p>
    <w:p w14:paraId="28CC523E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help children acquire social skills</w:t>
      </w:r>
    </w:p>
    <w:p w14:paraId="417BEEE3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attend to minor accidents sustained during the midday break, and seek appropriate assistance if necessary, completing written reports in line with school policy</w:t>
      </w:r>
    </w:p>
    <w:p w14:paraId="4A88568D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attend to any pupil who becomes ill during the midday break, and again seek appropriate assistance</w:t>
      </w:r>
    </w:p>
    <w:p w14:paraId="6B6D4220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report to the team leader and when appropriate the Head of School, any incidents and/or disclosures under the Child Protection legislation</w:t>
      </w:r>
    </w:p>
    <w:p w14:paraId="598EBCD6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report to the team leader any acts that constitute serious infringements of school rules</w:t>
      </w:r>
    </w:p>
    <w:p w14:paraId="53EF3748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liaise effectively and professionally with all staff members within school as required</w:t>
      </w:r>
    </w:p>
    <w:p w14:paraId="1B28A152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attend training, as required; this includes Child Protection, Active Playground, and any other appropriate training</w:t>
      </w:r>
    </w:p>
    <w:p w14:paraId="00C18A4E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promote the school’s policy on equal opportunities and racist incidents</w:t>
      </w:r>
    </w:p>
    <w:p w14:paraId="1BE378B4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</w:p>
    <w:p w14:paraId="009A44DF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</w:p>
    <w:p w14:paraId="3950D5D3" w14:textId="77777777" w:rsidR="001F4D63" w:rsidRPr="001F4D63" w:rsidRDefault="001F4D63" w:rsidP="00CC7CC6">
      <w:pPr>
        <w:spacing w:after="0" w:line="240" w:lineRule="auto"/>
        <w:rPr>
          <w:bCs/>
          <w:lang w:val="en-GB"/>
        </w:rPr>
      </w:pPr>
      <w:r w:rsidRPr="001F4D63">
        <w:rPr>
          <w:bCs/>
          <w:lang w:val="en-GB"/>
        </w:rPr>
        <w:t>• This post is exempt from the Rehabilitation of Offenders Act 1974 and therefore will be subject to a DBS check from the Disclosure and Barring Service.</w:t>
      </w:r>
    </w:p>
    <w:p w14:paraId="507A144A" w14:textId="6D27C153" w:rsidR="00D87A4C" w:rsidRPr="001F4D63" w:rsidRDefault="001F4D63" w:rsidP="00CC7CC6">
      <w:pPr>
        <w:spacing w:after="0" w:line="240" w:lineRule="auto"/>
      </w:pPr>
      <w:r w:rsidRPr="001F4D63">
        <w:rPr>
          <w:bCs/>
          <w:lang w:val="en-GB"/>
        </w:rPr>
        <w:t>• Oak Learning Trust safeguards and protects its students and staff by being committed to respond in accordance with Sunderland Local Safeguarding Board procedures.</w:t>
      </w:r>
    </w:p>
    <w:sectPr w:rsidR="00D87A4C" w:rsidRPr="001F4D63">
      <w:headerReference w:type="default" r:id="rId10"/>
      <w:footerReference w:type="default" r:id="rId11"/>
      <w:pgSz w:w="11906" w:h="16838"/>
      <w:pgMar w:top="1134" w:right="1134" w:bottom="1701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1457" w14:textId="77777777" w:rsidR="00D87A4C" w:rsidRDefault="00252021">
      <w:pPr>
        <w:spacing w:after="0" w:line="240" w:lineRule="auto"/>
      </w:pPr>
      <w:r>
        <w:separator/>
      </w:r>
    </w:p>
  </w:endnote>
  <w:endnote w:type="continuationSeparator" w:id="0">
    <w:p w14:paraId="507A1458" w14:textId="77777777" w:rsidR="00D87A4C" w:rsidRDefault="0025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464" w14:textId="3FB65959" w:rsidR="00D87A4C" w:rsidRDefault="00252021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507A1469" wp14:editId="507A146A">
              <wp:simplePos x="0" y="0"/>
              <wp:positionH relativeFrom="margin">
                <wp:posOffset>5071110</wp:posOffset>
              </wp:positionH>
              <wp:positionV relativeFrom="paragraph">
                <wp:posOffset>-562659</wp:posOffset>
              </wp:positionV>
              <wp:extent cx="1770185" cy="937846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185" cy="937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A147A" w14:textId="77777777" w:rsidR="00D87A4C" w:rsidRDefault="00D87A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A14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3pt;margin-top:-44.3pt;width:139.4pt;height:73.8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" stroked="f">
              <v:textbox>
                <w:txbxContent>
                  <w:p w14:paraId="507A147A" w14:textId="77777777" w:rsidR="00D87A4C" w:rsidRDefault="00D87A4C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507A146D" wp14:editId="518E8CE3">
              <wp:simplePos x="0" y="0"/>
              <wp:positionH relativeFrom="column">
                <wp:posOffset>200025</wp:posOffset>
              </wp:positionH>
              <wp:positionV relativeFrom="paragraph">
                <wp:posOffset>-584640</wp:posOffset>
              </wp:positionV>
              <wp:extent cx="1875155" cy="81788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155" cy="817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A1480" w14:textId="60F1C080" w:rsidR="00D87A4C" w:rsidRDefault="0033604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A146D" id="_x0000_s1027" type="#_x0000_t202" style="position:absolute;margin-left:15.75pt;margin-top:-46.05pt;width:147.65pt;height:64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" stroked="f">
              <v:textbox>
                <w:txbxContent>
                  <w:p w14:paraId="507A1480" w14:textId="60F1C080" w:rsidR="00D87A4C" w:rsidRDefault="00336046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507A146F" wp14:editId="507A1470">
              <wp:simplePos x="0" y="0"/>
              <wp:positionH relativeFrom="margin">
                <wp:posOffset>2708910</wp:posOffset>
              </wp:positionH>
              <wp:positionV relativeFrom="paragraph">
                <wp:posOffset>-574675</wp:posOffset>
              </wp:positionV>
              <wp:extent cx="1687830" cy="809625"/>
              <wp:effectExtent l="0" t="0" r="7620" b="9525"/>
              <wp:wrapNone/>
              <wp:docPr id="2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A1487" w14:textId="77777777" w:rsidR="00D87A4C" w:rsidRDefault="00D87A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A146F" id="_x0000_s1028" type="#_x0000_t202" style="position:absolute;margin-left:213.3pt;margin-top:-45.25pt;width:132.9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ARIQIAACQEAAAOAAAAZHJzL2Uyb0RvYy54bWysU9tu2zAMfR+wfxD0vtjxkjQ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" stroked="f">
              <v:textbox>
                <w:txbxContent>
                  <w:p w14:paraId="507A1487" w14:textId="77777777" w:rsidR="00D87A4C" w:rsidRDefault="00D87A4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1455" w14:textId="77777777" w:rsidR="00D87A4C" w:rsidRDefault="00252021">
      <w:pPr>
        <w:spacing w:after="0" w:line="240" w:lineRule="auto"/>
      </w:pPr>
      <w:r>
        <w:separator/>
      </w:r>
    </w:p>
  </w:footnote>
  <w:footnote w:type="continuationSeparator" w:id="0">
    <w:p w14:paraId="507A1456" w14:textId="77777777" w:rsidR="00D87A4C" w:rsidRDefault="0025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459" w14:textId="77777777" w:rsidR="00D87A4C" w:rsidRDefault="00252021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07A1465" wp14:editId="507A1466">
          <wp:simplePos x="0" y="0"/>
          <wp:positionH relativeFrom="column">
            <wp:posOffset>3569335</wp:posOffset>
          </wp:positionH>
          <wp:positionV relativeFrom="paragraph">
            <wp:posOffset>6350</wp:posOffset>
          </wp:positionV>
          <wp:extent cx="2694940" cy="970280"/>
          <wp:effectExtent l="0" t="0" r="0" b="1270"/>
          <wp:wrapTight wrapText="bothSides">
            <wp:wrapPolygon edited="0">
              <wp:start x="0" y="0"/>
              <wp:lineTo x="0" y="21204"/>
              <wp:lineTo x="21376" y="21204"/>
              <wp:lineTo x="2137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k Learning Tru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40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Arial"/>
        <w:b/>
      </w:rPr>
      <w:t>Well Bank Road</w:t>
    </w:r>
  </w:p>
  <w:p w14:paraId="507A145A" w14:textId="77777777" w:rsidR="00D87A4C" w:rsidRDefault="00252021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Washington</w:t>
    </w:r>
  </w:p>
  <w:p w14:paraId="507A145B" w14:textId="77777777" w:rsidR="00D87A4C" w:rsidRDefault="00252021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Tyne and Wear</w:t>
    </w:r>
  </w:p>
  <w:p w14:paraId="507A145C" w14:textId="77777777" w:rsidR="00D87A4C" w:rsidRDefault="00252021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NE37 1NL</w:t>
    </w:r>
  </w:p>
  <w:p w14:paraId="507A145D" w14:textId="77777777" w:rsidR="00D87A4C" w:rsidRDefault="00D87A4C">
    <w:pPr>
      <w:pStyle w:val="Header"/>
      <w:ind w:left="-426"/>
      <w:rPr>
        <w:rFonts w:asciiTheme="majorHAnsi" w:hAnsiTheme="majorHAnsi" w:cs="Arial"/>
        <w:b/>
      </w:rPr>
    </w:pPr>
  </w:p>
  <w:p w14:paraId="507A145E" w14:textId="77777777" w:rsidR="00D87A4C" w:rsidRDefault="00252021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Tel:  (0191) 490 6453</w:t>
    </w:r>
  </w:p>
  <w:p w14:paraId="507A145F" w14:textId="77777777" w:rsidR="00D87A4C" w:rsidRDefault="00252021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 xml:space="preserve">E-mail:  </w:t>
    </w:r>
    <w:hyperlink r:id="rId2" w:history="1">
      <w:r>
        <w:rPr>
          <w:rStyle w:val="Hyperlink"/>
          <w:rFonts w:asciiTheme="majorHAnsi" w:hAnsiTheme="majorHAnsi" w:cs="Arial"/>
          <w:b/>
        </w:rPr>
        <w:t>enquiries@olt.org.uk</w:t>
      </w:r>
    </w:hyperlink>
  </w:p>
  <w:p w14:paraId="507A1460" w14:textId="77777777" w:rsidR="00D87A4C" w:rsidRDefault="00D87A4C">
    <w:pPr>
      <w:pStyle w:val="Header"/>
      <w:ind w:left="-426"/>
      <w:rPr>
        <w:rFonts w:asciiTheme="majorHAnsi" w:hAnsiTheme="majorHAnsi" w:cs="Arial"/>
      </w:rPr>
    </w:pPr>
  </w:p>
  <w:p w14:paraId="507A1461" w14:textId="77777777" w:rsidR="00D87A4C" w:rsidRDefault="00252021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CEO:  Dr. A. M. Taylor</w:t>
    </w:r>
  </w:p>
  <w:p w14:paraId="507A1462" w14:textId="77777777" w:rsidR="00D87A4C" w:rsidRDefault="00252021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Chair of Trustees: Mr R. Thoburn</w:t>
    </w:r>
  </w:p>
  <w:p w14:paraId="507A1463" w14:textId="77777777" w:rsidR="00D87A4C" w:rsidRDefault="00252021">
    <w:pPr>
      <w:pStyle w:val="Header"/>
      <w:ind w:left="-426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A1467" wp14:editId="507A1468">
              <wp:simplePos x="0" y="0"/>
              <wp:positionH relativeFrom="column">
                <wp:posOffset>-262890</wp:posOffset>
              </wp:positionH>
              <wp:positionV relativeFrom="paragraph">
                <wp:posOffset>141237</wp:posOffset>
              </wp:positionV>
              <wp:extent cx="6448926" cy="8021"/>
              <wp:effectExtent l="0" t="19050" r="47625" b="4953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8021"/>
                      </a:xfrm>
                      <a:prstGeom prst="line">
                        <a:avLst/>
                      </a:prstGeom>
                      <a:ln w="53975">
                        <a:solidFill>
                          <a:srgbClr val="61CFBD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1168E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.1pt" to="487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" strokecolor="#61cfbd" strokeweight="4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69E7"/>
    <w:multiLevelType w:val="hybridMultilevel"/>
    <w:tmpl w:val="175A1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C"/>
    <w:rsid w:val="00187578"/>
    <w:rsid w:val="001F4D63"/>
    <w:rsid w:val="00252021"/>
    <w:rsid w:val="002E5540"/>
    <w:rsid w:val="00336046"/>
    <w:rsid w:val="00382ED3"/>
    <w:rsid w:val="00413EA6"/>
    <w:rsid w:val="004B2E77"/>
    <w:rsid w:val="005A4920"/>
    <w:rsid w:val="005B18A9"/>
    <w:rsid w:val="007165F3"/>
    <w:rsid w:val="007A7658"/>
    <w:rsid w:val="007B5469"/>
    <w:rsid w:val="009A674A"/>
    <w:rsid w:val="009F776C"/>
    <w:rsid w:val="00A83C08"/>
    <w:rsid w:val="00AF24C0"/>
    <w:rsid w:val="00BE6792"/>
    <w:rsid w:val="00C6018C"/>
    <w:rsid w:val="00C67464"/>
    <w:rsid w:val="00CC7CC6"/>
    <w:rsid w:val="00D61F84"/>
    <w:rsid w:val="00D800E0"/>
    <w:rsid w:val="00D87A4C"/>
    <w:rsid w:val="00E14603"/>
    <w:rsid w:val="00E30532"/>
    <w:rsid w:val="00E82882"/>
    <w:rsid w:val="00EA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7A1443"/>
  <w15:chartTrackingRefBased/>
  <w15:docId w15:val="{3FFBB8AA-6105-4BEE-A11B-BF8275A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olt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6c257c-d2ac-4ba9-96d5-7771f45fb5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8E0ECF0A2014D9A7C03BFA8893AA2" ma:contentTypeVersion="15" ma:contentTypeDescription="Create a new document." ma:contentTypeScope="" ma:versionID="46e14f0c15d6bc2f364487498a55a53d">
  <xsd:schema xmlns:xsd="http://www.w3.org/2001/XMLSchema" xmlns:xs="http://www.w3.org/2001/XMLSchema" xmlns:p="http://schemas.microsoft.com/office/2006/metadata/properties" xmlns:ns3="9f6c257c-d2ac-4ba9-96d5-7771f45fb59f" xmlns:ns4="44491da5-bf32-4bea-88a1-37a9cd8d527c" targetNamespace="http://schemas.microsoft.com/office/2006/metadata/properties" ma:root="true" ma:fieldsID="0390989adc2dae3abfd4993dd02772ac" ns3:_="" ns4:_="">
    <xsd:import namespace="9f6c257c-d2ac-4ba9-96d5-7771f45fb59f"/>
    <xsd:import namespace="44491da5-bf32-4bea-88a1-37a9cd8d5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257c-d2ac-4ba9-96d5-7771f45fb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1da5-bf32-4bea-88a1-37a9cd8d5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349D2-F2C5-4A98-BAB1-DF795DADE279}">
  <ds:schemaRefs>
    <ds:schemaRef ds:uri="9f6c257c-d2ac-4ba9-96d5-7771f45fb59f"/>
    <ds:schemaRef ds:uri="http://purl.org/dc/terms/"/>
    <ds:schemaRef ds:uri="http://schemas.openxmlformats.org/package/2006/metadata/core-properties"/>
    <ds:schemaRef ds:uri="44491da5-bf32-4bea-88a1-37a9cd8d52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B08A4F-1115-4AE4-BDE4-3CB0DCCD8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728D8-D215-422A-8459-01E0150E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257c-d2ac-4ba9-96d5-7771f45fb59f"/>
    <ds:schemaRef ds:uri="44491da5-bf32-4bea-88a1-37a9cd8d5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L</dc:creator>
  <cp:keywords/>
  <dc:description/>
  <cp:lastModifiedBy>Lines, John</cp:lastModifiedBy>
  <cp:revision>2</cp:revision>
  <cp:lastPrinted>2025-02-05T16:58:00Z</cp:lastPrinted>
  <dcterms:created xsi:type="dcterms:W3CDTF">2025-02-06T12:29:00Z</dcterms:created>
  <dcterms:modified xsi:type="dcterms:W3CDTF">2025-02-06T12:29:00Z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0x0101005218E0ECF0A2014D9A7C03BFA8893AA2</vt:lpwstr>
  </property>
</Properties>
</file>